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3827"/>
        <w:gridCol w:w="2126"/>
        <w:gridCol w:w="2552"/>
      </w:tblGrid>
      <w:tr w:rsidR="003701E3" w:rsidRPr="00093D50" w:rsidTr="00043FA8">
        <w:tc>
          <w:tcPr>
            <w:tcW w:w="7088" w:type="dxa"/>
            <w:gridSpan w:val="3"/>
          </w:tcPr>
          <w:p w:rsidR="003701E3" w:rsidRPr="00093D50" w:rsidRDefault="003701E3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1 класс</w:t>
            </w:r>
          </w:p>
          <w:p w:rsidR="003701E3" w:rsidRPr="00093D50" w:rsidRDefault="003701E3" w:rsidP="00043FA8">
            <w:pPr>
              <w:shd w:val="clear" w:color="auto" w:fill="FFFFFF"/>
              <w:spacing w:line="413" w:lineRule="exact"/>
              <w:ind w:left="334" w:right="691" w:firstLine="114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093D50">
              <w:rPr>
                <w:rFonts w:ascii="Times New Roman" w:eastAsia="Times New Roman" w:hAnsi="Times New Roman" w:cs="Times New Roman"/>
                <w:b/>
                <w:color w:val="222222"/>
                <w:spacing w:val="5"/>
                <w:sz w:val="26"/>
                <w:szCs w:val="26"/>
                <w:lang w:eastAsia="ru-RU"/>
              </w:rPr>
              <w:t xml:space="preserve"> Песни и сказки Тихого Дона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3701E3" w:rsidRPr="00093D50" w:rsidRDefault="007B35D9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  <w:bookmarkEnd w:id="0"/>
          </w:p>
        </w:tc>
      </w:tr>
      <w:tr w:rsidR="003701E3" w:rsidRPr="00093D50" w:rsidTr="00043FA8">
        <w:tc>
          <w:tcPr>
            <w:tcW w:w="1135" w:type="dxa"/>
          </w:tcPr>
          <w:p w:rsidR="003701E3" w:rsidRPr="00093D50" w:rsidRDefault="003701E3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827" w:type="dxa"/>
          </w:tcPr>
          <w:p w:rsidR="003701E3" w:rsidRPr="00093D50" w:rsidRDefault="003701E3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2126" w:type="dxa"/>
          </w:tcPr>
          <w:p w:rsidR="003701E3" w:rsidRPr="00093D50" w:rsidRDefault="003701E3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552" w:type="dxa"/>
          </w:tcPr>
          <w:p w:rsidR="003701E3" w:rsidRPr="00093D50" w:rsidRDefault="003701E3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3701E3" w:rsidRPr="00093D50" w:rsidTr="00043FA8">
        <w:tc>
          <w:tcPr>
            <w:tcW w:w="1135" w:type="dxa"/>
          </w:tcPr>
          <w:p w:rsidR="003701E3" w:rsidRPr="00093D50" w:rsidRDefault="003701E3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  <w:r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3827" w:type="dxa"/>
          </w:tcPr>
          <w:p w:rsidR="003701E3" w:rsidRPr="00093D50" w:rsidRDefault="003701E3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7DB2">
              <w:rPr>
                <w:rFonts w:ascii="Times New Roman" w:hAnsi="Times New Roman" w:cs="Times New Roman"/>
                <w:sz w:val="26"/>
                <w:szCs w:val="26"/>
              </w:rPr>
              <w:t>Пословица не от безделья молвится</w:t>
            </w:r>
          </w:p>
        </w:tc>
        <w:tc>
          <w:tcPr>
            <w:tcW w:w="2126" w:type="dxa"/>
          </w:tcPr>
          <w:p w:rsidR="003701E3" w:rsidRPr="00093D50" w:rsidRDefault="007B35D9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3701E3">
                <w:rPr>
                  <w:rStyle w:val="a4"/>
                </w:rPr>
                <w:t>https://infourok.ru/prezentaciya-k-urokukonkursu-poslovica-nedarom-molvitsya</w:t>
              </w:r>
            </w:hyperlink>
          </w:p>
        </w:tc>
        <w:tc>
          <w:tcPr>
            <w:tcW w:w="2552" w:type="dxa"/>
          </w:tcPr>
          <w:p w:rsidR="003701E3" w:rsidRPr="00235739" w:rsidRDefault="003701E3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3701E3" w:rsidRPr="00235739" w:rsidRDefault="003701E3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3701E3" w:rsidRDefault="003701E3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E3"/>
    <w:rsid w:val="0017081E"/>
    <w:rsid w:val="003701E3"/>
    <w:rsid w:val="007B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FD44"/>
  <w15:chartTrackingRefBased/>
  <w15:docId w15:val="{D95FCB1F-871E-48CB-8D67-914A9258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0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k-urokukonkursu-poslovica-nedarom-molvits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2020-04-11T19:01:00Z</dcterms:created>
  <dcterms:modified xsi:type="dcterms:W3CDTF">2020-04-11T19:04:00Z</dcterms:modified>
</cp:coreProperties>
</file>